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3E8" w:rsidRPr="00685924" w:rsidRDefault="004C63E8" w:rsidP="004C63E8">
      <w:pPr>
        <w:spacing w:after="240"/>
        <w:ind w:firstLine="851"/>
        <w:jc w:val="center"/>
        <w:rPr>
          <w:rFonts w:ascii="Times New Roman" w:hAnsi="Times New Roman"/>
          <w:b/>
          <w:sz w:val="28"/>
          <w:szCs w:val="28"/>
        </w:rPr>
      </w:pPr>
      <w:proofErr w:type="gramStart"/>
      <w:r w:rsidRPr="00685924">
        <w:rPr>
          <w:rFonts w:ascii="Times New Roman" w:hAnsi="Times New Roman"/>
          <w:b/>
          <w:sz w:val="28"/>
          <w:szCs w:val="28"/>
          <w:lang w:val="ru-RU"/>
        </w:rPr>
        <w:t>У</w:t>
      </w:r>
      <w:proofErr w:type="gramEnd"/>
      <w:r w:rsidRPr="00685924">
        <w:rPr>
          <w:rFonts w:ascii="Times New Roman" w:hAnsi="Times New Roman"/>
          <w:b/>
          <w:sz w:val="28"/>
          <w:szCs w:val="28"/>
          <w:lang w:val="ru-RU"/>
        </w:rPr>
        <w:t xml:space="preserve"> </w:t>
      </w:r>
      <w:proofErr w:type="spellStart"/>
      <w:r w:rsidRPr="00685924">
        <w:rPr>
          <w:rFonts w:ascii="Times New Roman" w:hAnsi="Times New Roman"/>
          <w:b/>
          <w:sz w:val="28"/>
          <w:szCs w:val="28"/>
          <w:lang w:val="ru-RU"/>
        </w:rPr>
        <w:t>Фонді</w:t>
      </w:r>
      <w:proofErr w:type="spellEnd"/>
      <w:r w:rsidRPr="00685924">
        <w:rPr>
          <w:rFonts w:ascii="Times New Roman" w:hAnsi="Times New Roman"/>
          <w:b/>
          <w:sz w:val="28"/>
          <w:szCs w:val="28"/>
          <w:lang w:val="ru-RU"/>
        </w:rPr>
        <w:t xml:space="preserve"> </w:t>
      </w:r>
      <w:proofErr w:type="spellStart"/>
      <w:r w:rsidRPr="00685924">
        <w:rPr>
          <w:rFonts w:ascii="Times New Roman" w:hAnsi="Times New Roman"/>
          <w:b/>
          <w:sz w:val="28"/>
          <w:szCs w:val="28"/>
          <w:lang w:val="ru-RU"/>
        </w:rPr>
        <w:t>пройшла</w:t>
      </w:r>
      <w:proofErr w:type="spellEnd"/>
      <w:r w:rsidRPr="00685924">
        <w:rPr>
          <w:rFonts w:ascii="Times New Roman" w:hAnsi="Times New Roman"/>
          <w:b/>
          <w:sz w:val="28"/>
          <w:szCs w:val="28"/>
          <w:lang w:val="ru-RU"/>
        </w:rPr>
        <w:t xml:space="preserve"> </w:t>
      </w:r>
      <w:proofErr w:type="spellStart"/>
      <w:r w:rsidRPr="00685924">
        <w:rPr>
          <w:rFonts w:ascii="Times New Roman" w:hAnsi="Times New Roman"/>
          <w:b/>
          <w:sz w:val="28"/>
          <w:szCs w:val="28"/>
          <w:lang w:val="ru-RU"/>
        </w:rPr>
        <w:t>нарада</w:t>
      </w:r>
      <w:proofErr w:type="spellEnd"/>
      <w:r w:rsidRPr="00685924">
        <w:rPr>
          <w:rFonts w:ascii="Times New Roman" w:hAnsi="Times New Roman"/>
          <w:b/>
          <w:sz w:val="28"/>
          <w:szCs w:val="28"/>
          <w:lang w:val="ru-RU"/>
        </w:rPr>
        <w:t xml:space="preserve"> </w:t>
      </w:r>
      <w:proofErr w:type="spellStart"/>
      <w:r w:rsidRPr="00685924">
        <w:rPr>
          <w:rFonts w:ascii="Times New Roman" w:hAnsi="Times New Roman"/>
          <w:b/>
          <w:sz w:val="28"/>
          <w:szCs w:val="28"/>
          <w:lang w:val="ru-RU"/>
        </w:rPr>
        <w:t>щодо</w:t>
      </w:r>
      <w:proofErr w:type="spellEnd"/>
      <w:r w:rsidRPr="00685924">
        <w:rPr>
          <w:rFonts w:ascii="Times New Roman" w:hAnsi="Times New Roman"/>
          <w:b/>
          <w:sz w:val="28"/>
          <w:szCs w:val="28"/>
          <w:lang w:val="ru-RU"/>
        </w:rPr>
        <w:t xml:space="preserve"> </w:t>
      </w:r>
      <w:proofErr w:type="spellStart"/>
      <w:r w:rsidRPr="00685924">
        <w:rPr>
          <w:rFonts w:ascii="Times New Roman" w:hAnsi="Times New Roman"/>
          <w:b/>
          <w:sz w:val="28"/>
          <w:szCs w:val="28"/>
          <w:lang w:val="ru-RU"/>
        </w:rPr>
        <w:t>ре</w:t>
      </w:r>
      <w:bookmarkStart w:id="0" w:name="_GoBack"/>
      <w:bookmarkEnd w:id="0"/>
      <w:r w:rsidRPr="00685924">
        <w:rPr>
          <w:rFonts w:ascii="Times New Roman" w:hAnsi="Times New Roman"/>
          <w:b/>
          <w:sz w:val="28"/>
          <w:szCs w:val="28"/>
          <w:lang w:val="ru-RU"/>
        </w:rPr>
        <w:t>зультатів</w:t>
      </w:r>
      <w:proofErr w:type="spellEnd"/>
      <w:r w:rsidRPr="00685924">
        <w:rPr>
          <w:rFonts w:ascii="Times New Roman" w:hAnsi="Times New Roman"/>
          <w:b/>
          <w:sz w:val="28"/>
          <w:szCs w:val="28"/>
          <w:lang w:val="ru-RU"/>
        </w:rPr>
        <w:t xml:space="preserve"> контролю за </w:t>
      </w:r>
      <w:r w:rsidRPr="00685924">
        <w:rPr>
          <w:rFonts w:ascii="Times New Roman" w:hAnsi="Times New Roman"/>
          <w:b/>
          <w:sz w:val="28"/>
          <w:szCs w:val="28"/>
        </w:rPr>
        <w:t>обґрунтованістю видачі лікарняних</w:t>
      </w:r>
    </w:p>
    <w:p w:rsidR="004C63E8" w:rsidRPr="00685924" w:rsidRDefault="004C63E8" w:rsidP="00685924">
      <w:pPr>
        <w:spacing w:after="0"/>
        <w:ind w:firstLine="851"/>
        <w:jc w:val="both"/>
        <w:rPr>
          <w:rFonts w:ascii="Times New Roman" w:hAnsi="Times New Roman"/>
          <w:sz w:val="28"/>
          <w:szCs w:val="28"/>
        </w:rPr>
      </w:pPr>
      <w:proofErr w:type="spellStart"/>
      <w:r w:rsidRPr="00685924">
        <w:rPr>
          <w:rFonts w:ascii="Times New Roman" w:hAnsi="Times New Roman"/>
          <w:sz w:val="28"/>
          <w:szCs w:val="28"/>
        </w:rPr>
        <w:t>В.о</w:t>
      </w:r>
      <w:proofErr w:type="spellEnd"/>
      <w:r w:rsidRPr="00685924">
        <w:rPr>
          <w:rFonts w:ascii="Times New Roman" w:hAnsi="Times New Roman"/>
          <w:sz w:val="28"/>
          <w:szCs w:val="28"/>
        </w:rPr>
        <w:t>. директора виконавчої дирекції Фонду соціального страхування України Сергій Нестеров провів селекторну нараду щодо аналізу результатів заходів із контролю за обґрунтованістю видачі листків непрацездатності. У заході взяли участь заступники начальників профільних управлінь виконавчої дирекції Фонду, а також керівники і фахівці робочих органів в областях та місті Києві.</w:t>
      </w:r>
    </w:p>
    <w:p w:rsidR="004C63E8" w:rsidRPr="00685924" w:rsidRDefault="004C63E8" w:rsidP="00685924">
      <w:pPr>
        <w:spacing w:after="0"/>
        <w:ind w:firstLine="851"/>
        <w:jc w:val="both"/>
        <w:rPr>
          <w:rFonts w:ascii="Times New Roman" w:hAnsi="Times New Roman"/>
          <w:sz w:val="28"/>
          <w:szCs w:val="28"/>
        </w:rPr>
      </w:pPr>
      <w:r w:rsidRPr="00685924">
        <w:rPr>
          <w:rFonts w:ascii="Times New Roman" w:hAnsi="Times New Roman"/>
          <w:sz w:val="28"/>
          <w:szCs w:val="28"/>
        </w:rPr>
        <w:t>Як наголосив Сергій Нестеров, моніторинг та аналіз виданих і продовжених листків непрацездатності здійснюється по всім регіонам України з метою ефективного контролю за видатками Фонду на матеріальне забезпечення, упередження нецільового використання коштів і виявлення фальсифікованих листків. За його словами, для збільшення ефективності з 01.04.2019 в робочих органах виконавчої дирекції Фонду збільшена чисельність фахівців, які безпосередньо проводять перевірки обґрунтованості видачі листків непрацездатності.</w:t>
      </w:r>
    </w:p>
    <w:p w:rsidR="004C63E8" w:rsidRPr="00685924" w:rsidRDefault="004C63E8" w:rsidP="00685924">
      <w:pPr>
        <w:spacing w:after="0"/>
        <w:ind w:firstLine="851"/>
        <w:jc w:val="both"/>
        <w:rPr>
          <w:rFonts w:ascii="Times New Roman" w:hAnsi="Times New Roman"/>
          <w:sz w:val="28"/>
          <w:szCs w:val="28"/>
        </w:rPr>
      </w:pPr>
      <w:r w:rsidRPr="00685924">
        <w:rPr>
          <w:rFonts w:ascii="Times New Roman" w:hAnsi="Times New Roman"/>
          <w:sz w:val="28"/>
          <w:szCs w:val="28"/>
        </w:rPr>
        <w:t>За підсумками березня 2019 року ефективна реалізація заходів із контролю за обґрунтованістю видачі листків непрацездатності дозволила скоротити або залишити на попередньому рівні видатки на допомогу по тимчасовій втраті працездатності по 18 регіонам. Про це під час наради повідомила заступник начальника управління страхових виплат та матеріального забезпечення виконавчої дирекції ФССУ Ганна Харченко.</w:t>
      </w:r>
    </w:p>
    <w:p w:rsidR="004C63E8" w:rsidRPr="00685924" w:rsidRDefault="004C63E8" w:rsidP="00685924">
      <w:pPr>
        <w:spacing w:after="0"/>
        <w:ind w:firstLine="851"/>
        <w:jc w:val="both"/>
        <w:rPr>
          <w:rFonts w:ascii="Times New Roman" w:hAnsi="Times New Roman"/>
          <w:sz w:val="28"/>
          <w:szCs w:val="28"/>
        </w:rPr>
      </w:pPr>
      <w:r w:rsidRPr="00685924">
        <w:rPr>
          <w:rFonts w:ascii="Times New Roman" w:hAnsi="Times New Roman"/>
          <w:sz w:val="28"/>
          <w:szCs w:val="28"/>
        </w:rPr>
        <w:t xml:space="preserve">Заступник начальника управління профілактики страхових випадків виконавчої дирекції ФССУ Марина </w:t>
      </w:r>
      <w:proofErr w:type="spellStart"/>
      <w:r w:rsidRPr="00685924">
        <w:rPr>
          <w:rFonts w:ascii="Times New Roman" w:hAnsi="Times New Roman"/>
          <w:sz w:val="28"/>
          <w:szCs w:val="28"/>
        </w:rPr>
        <w:t>Біляєва</w:t>
      </w:r>
      <w:proofErr w:type="spellEnd"/>
      <w:r w:rsidRPr="00685924">
        <w:rPr>
          <w:rFonts w:ascii="Times New Roman" w:hAnsi="Times New Roman"/>
          <w:sz w:val="28"/>
          <w:szCs w:val="28"/>
        </w:rPr>
        <w:t xml:space="preserve"> акцентувала увагу на чіткому дотриманні </w:t>
      </w:r>
      <w:proofErr w:type="spellStart"/>
      <w:r w:rsidRPr="00685924">
        <w:rPr>
          <w:rFonts w:ascii="Times New Roman" w:hAnsi="Times New Roman"/>
          <w:sz w:val="28"/>
          <w:szCs w:val="28"/>
        </w:rPr>
        <w:t>ризикоорієнтованих</w:t>
      </w:r>
      <w:proofErr w:type="spellEnd"/>
      <w:r w:rsidRPr="00685924">
        <w:rPr>
          <w:rFonts w:ascii="Times New Roman" w:hAnsi="Times New Roman"/>
          <w:sz w:val="28"/>
          <w:szCs w:val="28"/>
        </w:rPr>
        <w:t xml:space="preserve"> підходів при плануванні перевірок закладів охорони здоров’я. Зокрема, перевірка може бути ініційована у разі стрімкого зростання кількості виданих листків непрацездатності порівняно з попередніми періодами.</w:t>
      </w:r>
    </w:p>
    <w:p w:rsidR="004C63E8" w:rsidRPr="00685924" w:rsidRDefault="004C63E8" w:rsidP="004C63E8">
      <w:pPr>
        <w:ind w:firstLine="851"/>
        <w:jc w:val="both"/>
        <w:rPr>
          <w:rFonts w:ascii="Times New Roman" w:hAnsi="Times New Roman"/>
          <w:sz w:val="28"/>
          <w:szCs w:val="28"/>
        </w:rPr>
      </w:pPr>
      <w:r w:rsidRPr="00685924">
        <w:rPr>
          <w:rFonts w:ascii="Times New Roman" w:hAnsi="Times New Roman"/>
          <w:sz w:val="28"/>
          <w:szCs w:val="28"/>
        </w:rPr>
        <w:t>Начальники управлінь виконавчої дирекції Фонду в областях та місті Києві проінформували щодо даних моніторингу виданих (продовжених) листків непрацездатності, а також впроваджених заходів по контролю та їх результатів.</w:t>
      </w:r>
    </w:p>
    <w:p w:rsidR="004C63E8" w:rsidRPr="00685924" w:rsidRDefault="004C63E8" w:rsidP="004C63E8">
      <w:pPr>
        <w:ind w:firstLine="851"/>
        <w:jc w:val="both"/>
        <w:rPr>
          <w:rFonts w:ascii="Times New Roman" w:hAnsi="Times New Roman"/>
          <w:smallCaps/>
          <w:sz w:val="28"/>
          <w:szCs w:val="28"/>
        </w:rPr>
      </w:pPr>
    </w:p>
    <w:p w:rsidR="002315DF" w:rsidRDefault="002315DF" w:rsidP="002315DF">
      <w:pPr>
        <w:ind w:firstLine="851"/>
        <w:jc w:val="both"/>
        <w:rPr>
          <w:rFonts w:ascii="Times New Roman" w:hAnsi="Times New Roman"/>
          <w:smallCaps/>
          <w:sz w:val="24"/>
          <w:szCs w:val="24"/>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315DF"/>
    <w:rsid w:val="00233B18"/>
    <w:rsid w:val="002668CF"/>
    <w:rsid w:val="00284A1E"/>
    <w:rsid w:val="00293202"/>
    <w:rsid w:val="002A042E"/>
    <w:rsid w:val="002B24AC"/>
    <w:rsid w:val="002E254B"/>
    <w:rsid w:val="002E499F"/>
    <w:rsid w:val="002F5160"/>
    <w:rsid w:val="00303884"/>
    <w:rsid w:val="00315ECC"/>
    <w:rsid w:val="00322F6B"/>
    <w:rsid w:val="00326D8F"/>
    <w:rsid w:val="00341262"/>
    <w:rsid w:val="00350398"/>
    <w:rsid w:val="0035767B"/>
    <w:rsid w:val="003670E3"/>
    <w:rsid w:val="003B20CB"/>
    <w:rsid w:val="003B74E7"/>
    <w:rsid w:val="003C7904"/>
    <w:rsid w:val="003E11CE"/>
    <w:rsid w:val="003F06A8"/>
    <w:rsid w:val="003F2AE3"/>
    <w:rsid w:val="00406D10"/>
    <w:rsid w:val="00410CE1"/>
    <w:rsid w:val="00416DD1"/>
    <w:rsid w:val="00417623"/>
    <w:rsid w:val="00423604"/>
    <w:rsid w:val="00425C3F"/>
    <w:rsid w:val="0043343C"/>
    <w:rsid w:val="0044080A"/>
    <w:rsid w:val="004447E2"/>
    <w:rsid w:val="00461211"/>
    <w:rsid w:val="00475229"/>
    <w:rsid w:val="0049099C"/>
    <w:rsid w:val="004C502D"/>
    <w:rsid w:val="004C536B"/>
    <w:rsid w:val="004C63E8"/>
    <w:rsid w:val="004E09CA"/>
    <w:rsid w:val="004E1A2E"/>
    <w:rsid w:val="004F72EE"/>
    <w:rsid w:val="00502B84"/>
    <w:rsid w:val="00517564"/>
    <w:rsid w:val="0057697B"/>
    <w:rsid w:val="005778E4"/>
    <w:rsid w:val="0058016C"/>
    <w:rsid w:val="00596346"/>
    <w:rsid w:val="005B765C"/>
    <w:rsid w:val="0062362E"/>
    <w:rsid w:val="006262EE"/>
    <w:rsid w:val="00627B36"/>
    <w:rsid w:val="00640B6F"/>
    <w:rsid w:val="00647F1C"/>
    <w:rsid w:val="006510D2"/>
    <w:rsid w:val="00652EE8"/>
    <w:rsid w:val="00655BC1"/>
    <w:rsid w:val="006630D9"/>
    <w:rsid w:val="00665344"/>
    <w:rsid w:val="00673184"/>
    <w:rsid w:val="00675431"/>
    <w:rsid w:val="00681536"/>
    <w:rsid w:val="00685924"/>
    <w:rsid w:val="00686A14"/>
    <w:rsid w:val="00694340"/>
    <w:rsid w:val="006E1252"/>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62D59"/>
    <w:rsid w:val="00867F57"/>
    <w:rsid w:val="00883B2C"/>
    <w:rsid w:val="00886CDF"/>
    <w:rsid w:val="0089743D"/>
    <w:rsid w:val="008A564E"/>
    <w:rsid w:val="008B5473"/>
    <w:rsid w:val="008B5E92"/>
    <w:rsid w:val="008D02DD"/>
    <w:rsid w:val="008D25E1"/>
    <w:rsid w:val="008D7DA6"/>
    <w:rsid w:val="00911201"/>
    <w:rsid w:val="009141C4"/>
    <w:rsid w:val="00923150"/>
    <w:rsid w:val="0092403C"/>
    <w:rsid w:val="00970BB4"/>
    <w:rsid w:val="00971F54"/>
    <w:rsid w:val="00985ACB"/>
    <w:rsid w:val="009870C4"/>
    <w:rsid w:val="0099287A"/>
    <w:rsid w:val="00997719"/>
    <w:rsid w:val="009A765E"/>
    <w:rsid w:val="009C273E"/>
    <w:rsid w:val="009D5163"/>
    <w:rsid w:val="009D7443"/>
    <w:rsid w:val="009E29D1"/>
    <w:rsid w:val="009E31D9"/>
    <w:rsid w:val="009F3672"/>
    <w:rsid w:val="00A00215"/>
    <w:rsid w:val="00A164EE"/>
    <w:rsid w:val="00A204C3"/>
    <w:rsid w:val="00A32FA0"/>
    <w:rsid w:val="00A3357B"/>
    <w:rsid w:val="00A47400"/>
    <w:rsid w:val="00A53F05"/>
    <w:rsid w:val="00A628BF"/>
    <w:rsid w:val="00A82D09"/>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A2BF3"/>
    <w:rsid w:val="00BB1AB5"/>
    <w:rsid w:val="00BD4898"/>
    <w:rsid w:val="00C21ECA"/>
    <w:rsid w:val="00C236C8"/>
    <w:rsid w:val="00C270BE"/>
    <w:rsid w:val="00C31BCC"/>
    <w:rsid w:val="00C4217E"/>
    <w:rsid w:val="00C4222E"/>
    <w:rsid w:val="00C60654"/>
    <w:rsid w:val="00C728E5"/>
    <w:rsid w:val="00C958CF"/>
    <w:rsid w:val="00C96105"/>
    <w:rsid w:val="00CB06B0"/>
    <w:rsid w:val="00CC046F"/>
    <w:rsid w:val="00CC3F18"/>
    <w:rsid w:val="00D00352"/>
    <w:rsid w:val="00D0036C"/>
    <w:rsid w:val="00D07BAA"/>
    <w:rsid w:val="00D40852"/>
    <w:rsid w:val="00D450FC"/>
    <w:rsid w:val="00D63605"/>
    <w:rsid w:val="00D82BE5"/>
    <w:rsid w:val="00D86F55"/>
    <w:rsid w:val="00DA4639"/>
    <w:rsid w:val="00DC1208"/>
    <w:rsid w:val="00DD565D"/>
    <w:rsid w:val="00DD5E39"/>
    <w:rsid w:val="00DE00C6"/>
    <w:rsid w:val="00E02784"/>
    <w:rsid w:val="00E0495D"/>
    <w:rsid w:val="00E14E80"/>
    <w:rsid w:val="00E218DA"/>
    <w:rsid w:val="00E535FA"/>
    <w:rsid w:val="00E61B79"/>
    <w:rsid w:val="00E7305F"/>
    <w:rsid w:val="00E80090"/>
    <w:rsid w:val="00E80975"/>
    <w:rsid w:val="00E94A43"/>
    <w:rsid w:val="00E96877"/>
    <w:rsid w:val="00EA1BEE"/>
    <w:rsid w:val="00EB5302"/>
    <w:rsid w:val="00ED2FDF"/>
    <w:rsid w:val="00EE58CE"/>
    <w:rsid w:val="00EE6EA5"/>
    <w:rsid w:val="00EF690F"/>
    <w:rsid w:val="00F01C2F"/>
    <w:rsid w:val="00F10384"/>
    <w:rsid w:val="00F3785E"/>
    <w:rsid w:val="00F42D76"/>
    <w:rsid w:val="00F601C3"/>
    <w:rsid w:val="00F764C2"/>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304</Words>
  <Characters>1738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2019-04-23T08:15:00Z</dcterms:created>
  <dcterms:modified xsi:type="dcterms:W3CDTF">2019-04-23T08:15:00Z</dcterms:modified>
</cp:coreProperties>
</file>